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shd w:val="clear" w:color="auto" w:fill="F6F6F6"/>
        <w:tblCellMar>
          <w:top w:w="15" w:type="dxa"/>
          <w:left w:w="15" w:type="dxa"/>
          <w:bottom w:w="15" w:type="dxa"/>
          <w:right w:w="15" w:type="dxa"/>
        </w:tblCellMar>
        <w:tblLook w:val="04A0" w:firstRow="1" w:lastRow="0" w:firstColumn="1" w:lastColumn="0" w:noHBand="0" w:noVBand="1"/>
      </w:tblPr>
      <w:tblGrid>
        <w:gridCol w:w="1030"/>
        <w:gridCol w:w="5837"/>
        <w:gridCol w:w="1158"/>
        <w:gridCol w:w="870"/>
        <w:gridCol w:w="750"/>
      </w:tblGrid>
      <w:tr w:rsidR="008F47FB" w:rsidRPr="008F47FB" w:rsidTr="008F47FB">
        <w:trPr>
          <w:trHeight w:val="1020"/>
        </w:trPr>
        <w:tc>
          <w:tcPr>
            <w:tcW w:w="9645"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rPr>
                <w:rFonts w:ascii="微软雅黑" w:eastAsia="微软雅黑" w:hAnsi="微软雅黑" w:cs="宋体"/>
                <w:color w:val="000000"/>
                <w:kern w:val="0"/>
                <w:sz w:val="24"/>
                <w:szCs w:val="24"/>
              </w:rPr>
            </w:pPr>
            <w:r w:rsidRPr="008F47FB">
              <w:rPr>
                <w:rFonts w:ascii="微软雅黑" w:eastAsia="微软雅黑" w:hAnsi="微软雅黑" w:cs="宋体" w:hint="eastAsia"/>
                <w:color w:val="000000"/>
                <w:kern w:val="0"/>
                <w:sz w:val="24"/>
                <w:szCs w:val="24"/>
              </w:rPr>
              <w:t>利川市第五中学选调教师考核量化评分表</w:t>
            </w:r>
          </w:p>
        </w:tc>
      </w:tr>
      <w:tr w:rsidR="008F47FB" w:rsidRPr="008F47FB" w:rsidTr="008F47FB">
        <w:trPr>
          <w:trHeight w:val="720"/>
        </w:trPr>
        <w:tc>
          <w:tcPr>
            <w:tcW w:w="9645"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9"/>
                <w:szCs w:val="29"/>
              </w:rPr>
              <w:t xml:space="preserve">被考核人姓名： </w:t>
            </w:r>
            <w:r w:rsidRPr="008F47FB">
              <w:rPr>
                <w:rFonts w:ascii="Calibri" w:eastAsia="楷体" w:hAnsi="Calibri" w:cs="Calibri"/>
                <w:color w:val="000000"/>
                <w:kern w:val="0"/>
                <w:sz w:val="29"/>
                <w:szCs w:val="29"/>
              </w:rPr>
              <w:t>                                   </w:t>
            </w:r>
            <w:r w:rsidRPr="008F47FB">
              <w:rPr>
                <w:rFonts w:ascii="楷体" w:eastAsia="楷体" w:hAnsi="楷体" w:cs="宋体" w:hint="eastAsia"/>
                <w:color w:val="000000"/>
                <w:kern w:val="0"/>
                <w:sz w:val="29"/>
                <w:szCs w:val="29"/>
              </w:rPr>
              <w:t>时间：</w:t>
            </w:r>
          </w:p>
        </w:tc>
      </w:tr>
      <w:tr w:rsidR="008F47FB" w:rsidRPr="008F47FB" w:rsidTr="008F47FB">
        <w:trPr>
          <w:trHeight w:val="55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color w:val="000000"/>
                <w:kern w:val="0"/>
                <w:sz w:val="24"/>
                <w:szCs w:val="24"/>
              </w:rPr>
              <w:t>项目</w:t>
            </w:r>
          </w:p>
        </w:tc>
        <w:tc>
          <w:tcPr>
            <w:tcW w:w="7365" w:type="dxa"/>
            <w:gridSpan w:val="2"/>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color w:val="000000"/>
                <w:kern w:val="0"/>
                <w:sz w:val="24"/>
                <w:szCs w:val="24"/>
              </w:rPr>
              <w:t>基本要求</w:t>
            </w:r>
          </w:p>
        </w:tc>
        <w:tc>
          <w:tcPr>
            <w:tcW w:w="630"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color w:val="000000"/>
                <w:kern w:val="0"/>
                <w:sz w:val="24"/>
                <w:szCs w:val="24"/>
              </w:rPr>
              <w:t>分值</w:t>
            </w:r>
          </w:p>
        </w:tc>
        <w:tc>
          <w:tcPr>
            <w:tcW w:w="600"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color w:val="000000"/>
                <w:kern w:val="0"/>
                <w:sz w:val="24"/>
                <w:szCs w:val="24"/>
              </w:rPr>
              <w:t>得分</w:t>
            </w:r>
          </w:p>
        </w:tc>
      </w:tr>
      <w:tr w:rsidR="008F47FB" w:rsidRPr="008F47FB" w:rsidTr="008F47FB">
        <w:trPr>
          <w:trHeight w:val="840"/>
        </w:trPr>
        <w:tc>
          <w:tcPr>
            <w:tcW w:w="1050"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color w:val="000000"/>
                <w:kern w:val="0"/>
                <w:sz w:val="24"/>
                <w:szCs w:val="24"/>
              </w:rPr>
              <w:t>民主测评</w:t>
            </w:r>
          </w:p>
        </w:tc>
        <w:tc>
          <w:tcPr>
            <w:tcW w:w="7365" w:type="dxa"/>
            <w:gridSpan w:val="2"/>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参考教师所在工作单位组织现场测评打分(领导班子、学科组教师代表)</w:t>
            </w: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10</w:t>
            </w: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2040"/>
        </w:trPr>
        <w:tc>
          <w:tcPr>
            <w:tcW w:w="1050"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黑体" w:eastAsia="黑体" w:hAnsi="黑体" w:cs="宋体" w:hint="eastAsia"/>
                <w:color w:val="000000"/>
                <w:kern w:val="0"/>
                <w:sz w:val="24"/>
                <w:szCs w:val="24"/>
              </w:rPr>
              <w:t>业务能力</w:t>
            </w:r>
          </w:p>
        </w:tc>
        <w:tc>
          <w:tcPr>
            <w:tcW w:w="6195" w:type="dxa"/>
            <w:tcBorders>
              <w:top w:val="nil"/>
              <w:left w:val="nil"/>
              <w:bottom w:val="nil"/>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黑体" w:eastAsia="黑体" w:hAnsi="黑体" w:cs="宋体" w:hint="eastAsia"/>
                <w:b/>
                <w:bCs/>
                <w:color w:val="000000"/>
                <w:kern w:val="0"/>
                <w:sz w:val="24"/>
                <w:szCs w:val="24"/>
              </w:rPr>
              <w:t>量化考核的时段和分值：</w:t>
            </w:r>
            <w:r w:rsidRPr="008F47FB">
              <w:rPr>
                <w:rFonts w:ascii="楷体" w:eastAsia="楷体" w:hAnsi="楷体" w:cs="宋体" w:hint="eastAsia"/>
                <w:color w:val="000000"/>
                <w:kern w:val="0"/>
                <w:sz w:val="24"/>
                <w:szCs w:val="24"/>
              </w:rPr>
              <w:t>考核2018至2019学年度两个学期与报考学段学科一致的所任学科学生成绩，每个学期分值为20分，两个学期40分。</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2018年秋季学期学科考试成绩量化评分</w:t>
            </w: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20</w:t>
            </w:r>
          </w:p>
        </w:tc>
        <w:tc>
          <w:tcPr>
            <w:tcW w:w="600" w:type="dxa"/>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3000"/>
        </w:trPr>
        <w:tc>
          <w:tcPr>
            <w:tcW w:w="0" w:type="auto"/>
            <w:vMerge/>
            <w:tcBorders>
              <w:top w:val="nil"/>
              <w:left w:val="single" w:sz="6" w:space="0" w:color="000000"/>
              <w:bottom w:val="single" w:sz="6" w:space="0" w:color="000000"/>
              <w:right w:val="single" w:sz="6" w:space="0" w:color="000000"/>
            </w:tcBorders>
            <w:shd w:val="clear" w:color="auto" w:fill="F6F6F6"/>
            <w:vAlign w:val="center"/>
            <w:hideMark/>
          </w:tcPr>
          <w:p w:rsidR="008F47FB" w:rsidRPr="008F47FB" w:rsidRDefault="008F47FB" w:rsidP="008F47FB">
            <w:pPr>
              <w:widowControl/>
              <w:jc w:val="left"/>
              <w:rPr>
                <w:rFonts w:ascii="微软雅黑" w:eastAsia="微软雅黑" w:hAnsi="微软雅黑" w:cs="宋体"/>
                <w:color w:val="000000"/>
                <w:kern w:val="0"/>
                <w:sz w:val="24"/>
                <w:szCs w:val="24"/>
              </w:rPr>
            </w:pPr>
          </w:p>
        </w:tc>
        <w:tc>
          <w:tcPr>
            <w:tcW w:w="619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黑体" w:eastAsia="黑体" w:hAnsi="黑体" w:cs="宋体" w:hint="eastAsia"/>
                <w:b/>
                <w:bCs/>
                <w:color w:val="000000"/>
                <w:kern w:val="0"/>
                <w:sz w:val="24"/>
                <w:szCs w:val="24"/>
              </w:rPr>
              <w:t>量化评分办法：</w:t>
            </w:r>
            <w:r w:rsidRPr="008F47FB">
              <w:rPr>
                <w:rFonts w:ascii="楷体" w:eastAsia="楷体" w:hAnsi="楷体" w:cs="宋体" w:hint="eastAsia"/>
                <w:color w:val="000000"/>
                <w:kern w:val="0"/>
                <w:sz w:val="24"/>
                <w:szCs w:val="24"/>
              </w:rPr>
              <w:t>每人每学期</w:t>
            </w:r>
            <w:proofErr w:type="gramStart"/>
            <w:r w:rsidRPr="008F47FB">
              <w:rPr>
                <w:rFonts w:ascii="楷体" w:eastAsia="楷体" w:hAnsi="楷体" w:cs="宋体" w:hint="eastAsia"/>
                <w:color w:val="000000"/>
                <w:kern w:val="0"/>
                <w:sz w:val="24"/>
                <w:szCs w:val="24"/>
              </w:rPr>
              <w:t>记基础分</w:t>
            </w:r>
            <w:proofErr w:type="gramEnd"/>
            <w:r w:rsidRPr="008F47FB">
              <w:rPr>
                <w:rFonts w:ascii="楷体" w:eastAsia="楷体" w:hAnsi="楷体" w:cs="宋体" w:hint="eastAsia"/>
                <w:color w:val="000000"/>
                <w:kern w:val="0"/>
                <w:sz w:val="24"/>
                <w:szCs w:val="24"/>
              </w:rPr>
              <w:t>15分，若每学期低于本年级均分1分以上（含1分）的扣1分，低于均分2分以上（含2分）的扣2分，以此类推，直至扣完15分为止；若每学期均分高于本年级均分1分以上（含1分）的加1分，高于2分以上（含2分）的加2分，以此类推，加分不超过10分。带多班的以本人最好班级为考核依据。</w:t>
            </w:r>
          </w:p>
          <w:p w:rsidR="008F47FB" w:rsidRPr="008F47FB" w:rsidRDefault="008F47FB" w:rsidP="008F47FB">
            <w:pPr>
              <w:widowControl/>
              <w:ind w:firstLine="480"/>
              <w:jc w:val="left"/>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*交流教师按在交流学校所在学校所任同学段同学科学生成绩进行量分。</w:t>
            </w:r>
          </w:p>
          <w:p w:rsidR="008F47FB" w:rsidRPr="008F47FB" w:rsidRDefault="008F47FB" w:rsidP="008F47FB">
            <w:pPr>
              <w:widowControl/>
              <w:ind w:firstLine="480"/>
              <w:jc w:val="left"/>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*报考学科没有质量检测成绩的</w:t>
            </w:r>
            <w:r w:rsidRPr="008F47FB">
              <w:rPr>
                <w:rFonts w:ascii="黑体" w:eastAsia="黑体" w:hAnsi="黑体" w:cs="宋体" w:hint="eastAsia"/>
                <w:color w:val="000000"/>
                <w:kern w:val="0"/>
                <w:sz w:val="24"/>
                <w:szCs w:val="24"/>
              </w:rPr>
              <w:t>,</w:t>
            </w:r>
            <w:r w:rsidRPr="008F47FB">
              <w:rPr>
                <w:rFonts w:ascii="楷体" w:eastAsia="楷体" w:hAnsi="楷体" w:cs="宋体" w:hint="eastAsia"/>
                <w:color w:val="000000"/>
                <w:kern w:val="0"/>
                <w:sz w:val="24"/>
                <w:szCs w:val="24"/>
              </w:rPr>
              <w:t>该考核不得分</w:t>
            </w:r>
            <w:r w:rsidRPr="008F47FB">
              <w:rPr>
                <w:rFonts w:ascii="黑体" w:eastAsia="黑体" w:hAnsi="黑体" w:cs="宋体" w:hint="eastAsia"/>
                <w:color w:val="000000"/>
                <w:kern w:val="0"/>
                <w:sz w:val="24"/>
                <w:szCs w:val="24"/>
              </w:rPr>
              <w:t>,</w:t>
            </w:r>
            <w:r w:rsidRPr="008F47FB">
              <w:rPr>
                <w:rFonts w:ascii="楷体" w:eastAsia="楷体" w:hAnsi="楷体" w:cs="宋体" w:hint="eastAsia"/>
                <w:color w:val="000000"/>
                <w:kern w:val="0"/>
                <w:sz w:val="24"/>
                <w:szCs w:val="24"/>
              </w:rPr>
              <w:t>也不扣分。</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2019年春季学期学科考试成绩量化评分</w:t>
            </w: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20</w:t>
            </w: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285"/>
        </w:trPr>
        <w:tc>
          <w:tcPr>
            <w:tcW w:w="1050"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黑体" w:eastAsia="黑体" w:hAnsi="黑体" w:cs="宋体" w:hint="eastAsia"/>
                <w:color w:val="000000"/>
                <w:kern w:val="0"/>
                <w:sz w:val="24"/>
                <w:szCs w:val="24"/>
              </w:rPr>
              <w:t>考核加分因素</w:t>
            </w:r>
          </w:p>
        </w:tc>
        <w:tc>
          <w:tcPr>
            <w:tcW w:w="619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hint="eastAsia"/>
                <w:color w:val="000000"/>
                <w:kern w:val="0"/>
                <w:sz w:val="24"/>
                <w:szCs w:val="24"/>
              </w:rPr>
            </w:pPr>
            <w:r w:rsidRPr="008F47FB">
              <w:rPr>
                <w:rFonts w:ascii="楷体" w:eastAsia="楷体" w:hAnsi="楷体" w:cs="宋体" w:hint="eastAsia"/>
                <w:color w:val="000000"/>
                <w:kern w:val="0"/>
                <w:sz w:val="24"/>
                <w:szCs w:val="24"/>
              </w:rPr>
              <w:t>校内兼职（现任班主任）加分</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0.5</w:t>
            </w: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285"/>
        </w:trPr>
        <w:tc>
          <w:tcPr>
            <w:tcW w:w="0" w:type="auto"/>
            <w:vMerge/>
            <w:tcBorders>
              <w:top w:val="nil"/>
              <w:left w:val="single" w:sz="6" w:space="0" w:color="000000"/>
              <w:bottom w:val="single" w:sz="6" w:space="0" w:color="000000"/>
              <w:right w:val="single" w:sz="6" w:space="0" w:color="000000"/>
            </w:tcBorders>
            <w:shd w:val="clear" w:color="auto" w:fill="F6F6F6"/>
            <w:vAlign w:val="center"/>
            <w:hideMark/>
          </w:tcPr>
          <w:p w:rsidR="008F47FB" w:rsidRPr="008F47FB" w:rsidRDefault="008F47FB" w:rsidP="008F47FB">
            <w:pPr>
              <w:widowControl/>
              <w:jc w:val="left"/>
              <w:rPr>
                <w:rFonts w:ascii="微软雅黑" w:eastAsia="微软雅黑" w:hAnsi="微软雅黑" w:cs="宋体"/>
                <w:color w:val="000000"/>
                <w:kern w:val="0"/>
                <w:sz w:val="24"/>
                <w:szCs w:val="24"/>
              </w:rPr>
            </w:pPr>
          </w:p>
        </w:tc>
        <w:tc>
          <w:tcPr>
            <w:tcW w:w="619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校内兼职（现任行政工作）加分</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0.5</w:t>
            </w: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600"/>
        </w:trPr>
        <w:tc>
          <w:tcPr>
            <w:tcW w:w="0" w:type="auto"/>
            <w:vMerge/>
            <w:tcBorders>
              <w:top w:val="nil"/>
              <w:left w:val="single" w:sz="6" w:space="0" w:color="000000"/>
              <w:bottom w:val="single" w:sz="6" w:space="0" w:color="000000"/>
              <w:right w:val="single" w:sz="6" w:space="0" w:color="000000"/>
            </w:tcBorders>
            <w:shd w:val="clear" w:color="auto" w:fill="F6F6F6"/>
            <w:vAlign w:val="center"/>
            <w:hideMark/>
          </w:tcPr>
          <w:p w:rsidR="008F47FB" w:rsidRPr="008F47FB" w:rsidRDefault="008F47FB" w:rsidP="008F47FB">
            <w:pPr>
              <w:widowControl/>
              <w:jc w:val="left"/>
              <w:rPr>
                <w:rFonts w:ascii="微软雅黑" w:eastAsia="微软雅黑" w:hAnsi="微软雅黑" w:cs="宋体"/>
                <w:color w:val="000000"/>
                <w:kern w:val="0"/>
                <w:sz w:val="24"/>
                <w:szCs w:val="24"/>
              </w:rPr>
            </w:pPr>
          </w:p>
        </w:tc>
        <w:tc>
          <w:tcPr>
            <w:tcW w:w="619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政府荣誉加分（近三年；市级0.2,州级0.5,省部级及以上1分,单项加分取最高值，</w:t>
            </w:r>
            <w:proofErr w:type="gramStart"/>
            <w:r w:rsidRPr="008F47FB">
              <w:rPr>
                <w:rFonts w:ascii="楷体" w:eastAsia="楷体" w:hAnsi="楷体" w:cs="宋体" w:hint="eastAsia"/>
                <w:color w:val="000000"/>
                <w:kern w:val="0"/>
                <w:sz w:val="24"/>
                <w:szCs w:val="24"/>
              </w:rPr>
              <w:t>不</w:t>
            </w:r>
            <w:proofErr w:type="gramEnd"/>
            <w:r w:rsidRPr="008F47FB">
              <w:rPr>
                <w:rFonts w:ascii="楷体" w:eastAsia="楷体" w:hAnsi="楷体" w:cs="宋体" w:hint="eastAsia"/>
                <w:color w:val="000000"/>
                <w:kern w:val="0"/>
                <w:sz w:val="24"/>
                <w:szCs w:val="24"/>
              </w:rPr>
              <w:t>累计）</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Times New Roman" w:eastAsia="Times New Roman" w:hAnsi="Times New Roman" w:cs="Times New Roman"/>
                <w:kern w:val="0"/>
                <w:sz w:val="20"/>
                <w:szCs w:val="20"/>
              </w:rPr>
            </w:pP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Times New Roman" w:eastAsia="Times New Roman" w:hAnsi="Times New Roman" w:cs="Times New Roman"/>
                <w:kern w:val="0"/>
                <w:sz w:val="20"/>
                <w:szCs w:val="20"/>
              </w:rPr>
            </w:pPr>
          </w:p>
        </w:tc>
      </w:tr>
      <w:tr w:rsidR="008F47FB" w:rsidRPr="008F47FB" w:rsidTr="008F47FB">
        <w:trPr>
          <w:trHeight w:val="960"/>
        </w:trPr>
        <w:tc>
          <w:tcPr>
            <w:tcW w:w="0" w:type="auto"/>
            <w:vMerge/>
            <w:tcBorders>
              <w:top w:val="nil"/>
              <w:left w:val="single" w:sz="6" w:space="0" w:color="000000"/>
              <w:bottom w:val="single" w:sz="6" w:space="0" w:color="000000"/>
              <w:right w:val="single" w:sz="6" w:space="0" w:color="000000"/>
            </w:tcBorders>
            <w:shd w:val="clear" w:color="auto" w:fill="F6F6F6"/>
            <w:vAlign w:val="center"/>
            <w:hideMark/>
          </w:tcPr>
          <w:p w:rsidR="008F47FB" w:rsidRPr="008F47FB" w:rsidRDefault="008F47FB" w:rsidP="008F47FB">
            <w:pPr>
              <w:widowControl/>
              <w:jc w:val="left"/>
              <w:rPr>
                <w:rFonts w:ascii="微软雅黑" w:eastAsia="微软雅黑" w:hAnsi="微软雅黑" w:cs="宋体"/>
                <w:color w:val="000000"/>
                <w:kern w:val="0"/>
                <w:sz w:val="24"/>
                <w:szCs w:val="24"/>
              </w:rPr>
            </w:pPr>
          </w:p>
        </w:tc>
        <w:tc>
          <w:tcPr>
            <w:tcW w:w="6195"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业务竞赛/示范课加分（近三年,“一师</w:t>
            </w:r>
            <w:proofErr w:type="gramStart"/>
            <w:r w:rsidRPr="008F47FB">
              <w:rPr>
                <w:rFonts w:ascii="楷体" w:eastAsia="楷体" w:hAnsi="楷体" w:cs="宋体" w:hint="eastAsia"/>
                <w:color w:val="000000"/>
                <w:kern w:val="0"/>
                <w:sz w:val="24"/>
                <w:szCs w:val="24"/>
              </w:rPr>
              <w:t>一</w:t>
            </w:r>
            <w:proofErr w:type="gramEnd"/>
            <w:r w:rsidRPr="008F47FB">
              <w:rPr>
                <w:rFonts w:ascii="楷体" w:eastAsia="楷体" w:hAnsi="楷体" w:cs="宋体" w:hint="eastAsia"/>
                <w:color w:val="000000"/>
                <w:kern w:val="0"/>
                <w:sz w:val="24"/>
                <w:szCs w:val="24"/>
              </w:rPr>
              <w:t>优”课等官方竞赛;市级0.2,州级0.5,省部级及以上1分，单项加分取最高值，</w:t>
            </w:r>
            <w:proofErr w:type="gramStart"/>
            <w:r w:rsidRPr="008F47FB">
              <w:rPr>
                <w:rFonts w:ascii="楷体" w:eastAsia="楷体" w:hAnsi="楷体" w:cs="宋体" w:hint="eastAsia"/>
                <w:color w:val="000000"/>
                <w:kern w:val="0"/>
                <w:sz w:val="24"/>
                <w:szCs w:val="24"/>
              </w:rPr>
              <w:t>不</w:t>
            </w:r>
            <w:proofErr w:type="gramEnd"/>
            <w:r w:rsidRPr="008F47FB">
              <w:rPr>
                <w:rFonts w:ascii="楷体" w:eastAsia="楷体" w:hAnsi="楷体" w:cs="宋体" w:hint="eastAsia"/>
                <w:color w:val="000000"/>
                <w:kern w:val="0"/>
                <w:sz w:val="24"/>
                <w:szCs w:val="24"/>
              </w:rPr>
              <w:t>累计）</w:t>
            </w:r>
          </w:p>
        </w:tc>
        <w:tc>
          <w:tcPr>
            <w:tcW w:w="117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c>
          <w:tcPr>
            <w:tcW w:w="63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Times New Roman" w:eastAsia="Times New Roman" w:hAnsi="Times New Roman" w:cs="Times New Roman"/>
                <w:kern w:val="0"/>
                <w:sz w:val="20"/>
                <w:szCs w:val="20"/>
              </w:rPr>
            </w:pP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Times New Roman" w:eastAsia="Times New Roman" w:hAnsi="Times New Roman" w:cs="Times New Roman"/>
                <w:kern w:val="0"/>
                <w:sz w:val="20"/>
                <w:szCs w:val="20"/>
              </w:rPr>
            </w:pPr>
          </w:p>
        </w:tc>
      </w:tr>
      <w:tr w:rsidR="008F47FB" w:rsidRPr="008F47FB" w:rsidTr="008F47FB">
        <w:trPr>
          <w:trHeight w:val="525"/>
        </w:trPr>
        <w:tc>
          <w:tcPr>
            <w:tcW w:w="9045" w:type="dxa"/>
            <w:gridSpan w:val="4"/>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ind w:firstLine="480"/>
              <w:jc w:val="left"/>
              <w:textAlignment w:val="center"/>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t>考核总分</w:t>
            </w:r>
          </w:p>
        </w:tc>
        <w:tc>
          <w:tcPr>
            <w:tcW w:w="6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8F47FB" w:rsidRPr="008F47FB" w:rsidRDefault="008F47FB" w:rsidP="008F47FB">
            <w:pPr>
              <w:widowControl/>
              <w:jc w:val="left"/>
              <w:rPr>
                <w:rFonts w:ascii="微软雅黑" w:eastAsia="微软雅黑" w:hAnsi="微软雅黑" w:cs="宋体" w:hint="eastAsia"/>
                <w:color w:val="000000"/>
                <w:kern w:val="0"/>
                <w:sz w:val="24"/>
                <w:szCs w:val="24"/>
              </w:rPr>
            </w:pPr>
          </w:p>
        </w:tc>
      </w:tr>
      <w:tr w:rsidR="008F47FB" w:rsidRPr="008F47FB" w:rsidTr="008F47FB">
        <w:trPr>
          <w:trHeight w:val="2325"/>
        </w:trPr>
        <w:tc>
          <w:tcPr>
            <w:tcW w:w="9645" w:type="dxa"/>
            <w:gridSpan w:val="5"/>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8F47FB" w:rsidRPr="008F47FB" w:rsidRDefault="008F47FB" w:rsidP="008F47FB">
            <w:pPr>
              <w:widowControl/>
              <w:ind w:firstLine="480"/>
              <w:jc w:val="left"/>
              <w:textAlignment w:val="top"/>
              <w:rPr>
                <w:rFonts w:ascii="微软雅黑" w:eastAsia="微软雅黑" w:hAnsi="微软雅黑" w:cs="宋体"/>
                <w:color w:val="000000"/>
                <w:kern w:val="0"/>
                <w:sz w:val="24"/>
                <w:szCs w:val="24"/>
              </w:rPr>
            </w:pPr>
            <w:r w:rsidRPr="008F47FB">
              <w:rPr>
                <w:rFonts w:ascii="楷体" w:eastAsia="楷体" w:hAnsi="楷体" w:cs="宋体" w:hint="eastAsia"/>
                <w:color w:val="000000"/>
                <w:kern w:val="0"/>
                <w:sz w:val="24"/>
                <w:szCs w:val="24"/>
              </w:rPr>
              <w:lastRenderedPageBreak/>
              <w:t>考核组成员签字：</w:t>
            </w:r>
          </w:p>
        </w:tc>
      </w:tr>
    </w:tbl>
    <w:p w:rsidR="003B5547" w:rsidRDefault="003B5547">
      <w:bookmarkStart w:id="0" w:name="_GoBack"/>
      <w:bookmarkEnd w:id="0"/>
    </w:p>
    <w:sectPr w:rsidR="003B5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B"/>
    <w:rsid w:val="003B5547"/>
    <w:rsid w:val="008F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6954-1666-4CD2-9FBF-1D2B0ABB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7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4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2019-08-01T06:03:00Z</dcterms:created>
  <dcterms:modified xsi:type="dcterms:W3CDTF">2019-08-01T06:05:00Z</dcterms:modified>
</cp:coreProperties>
</file>